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8254" w14:textId="1BB1C7A2" w:rsidR="00FC6DA0" w:rsidRPr="009367F3" w:rsidRDefault="009367F3" w:rsidP="00FC6DA0">
      <w:pPr>
        <w:jc w:val="center"/>
        <w:rPr>
          <w:rFonts w:ascii="Times New Roman" w:hAnsi="Times New Roman" w:cs="Times New Roman"/>
          <w:sz w:val="32"/>
          <w:szCs w:val="32"/>
        </w:rPr>
      </w:pPr>
      <w:r w:rsidRPr="009367F3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0A6B4CC" wp14:editId="6672ADC7">
            <wp:simplePos x="0" y="0"/>
            <wp:positionH relativeFrom="column">
              <wp:posOffset>0</wp:posOffset>
            </wp:positionH>
            <wp:positionV relativeFrom="paragraph">
              <wp:posOffset>294640</wp:posOffset>
            </wp:positionV>
            <wp:extent cx="1247775" cy="1219200"/>
            <wp:effectExtent l="0" t="0" r="9525" b="0"/>
            <wp:wrapSquare wrapText="bothSides"/>
            <wp:docPr id="8599646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6DA0" w:rsidRPr="009367F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Грудное вскармливание – залог здоровья</w:t>
      </w:r>
      <w:r w:rsidRPr="009367F3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FC6DA0" w:rsidRPr="009367F3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на всю жизнь</w:t>
      </w:r>
    </w:p>
    <w:p w14:paraId="35D6AF27" w14:textId="77777777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sz w:val="24"/>
          <w:szCs w:val="24"/>
        </w:rPr>
        <w:t>        Грудное вскармливание- единственная форма питания человека, сформированная в ходе биологической эволюции человечества, и единственно физиологически адекватное питание новорожденного и грудного ребенка.</w:t>
      </w:r>
      <w:r w:rsidRPr="00FC6DA0">
        <w:rPr>
          <w:rFonts w:ascii="Times New Roman" w:hAnsi="Times New Roman" w:cs="Times New Roman"/>
          <w:sz w:val="24"/>
          <w:szCs w:val="24"/>
        </w:rPr>
        <w:br/>
        <w:t>    </w:t>
      </w:r>
      <w:proofErr w:type="gramStart"/>
      <w:r w:rsidRPr="00FC6DA0">
        <w:rPr>
          <w:rFonts w:ascii="Times New Roman" w:hAnsi="Times New Roman" w:cs="Times New Roman"/>
          <w:sz w:val="24"/>
          <w:szCs w:val="24"/>
        </w:rPr>
        <w:t>   «</w:t>
      </w:r>
      <w:proofErr w:type="gramEnd"/>
      <w:r w:rsidRPr="00FC6DA0">
        <w:rPr>
          <w:rFonts w:ascii="Times New Roman" w:hAnsi="Times New Roman" w:cs="Times New Roman"/>
          <w:sz w:val="24"/>
          <w:szCs w:val="24"/>
        </w:rPr>
        <w:t>Грудное молоко – важнейшее биологическое вещество, обеспечивающее защиту, регулятор управления развития и дифференцировки». И.И. Воронцов</w:t>
      </w:r>
    </w:p>
    <w:p w14:paraId="080A2E88" w14:textId="12A7B6EB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i/>
          <w:iCs/>
          <w:sz w:val="24"/>
          <w:szCs w:val="24"/>
        </w:rPr>
        <w:t>Процесс кормления грудью является общим для всех народов и всех культур, поскольку обеспечивает ребёнку выживание и здоровье.</w:t>
      </w:r>
      <w:r w:rsidRPr="00FC6DA0">
        <w:rPr>
          <w:rFonts w:ascii="Times New Roman" w:hAnsi="Times New Roman" w:cs="Times New Roman"/>
          <w:i/>
          <w:iCs/>
          <w:sz w:val="24"/>
          <w:szCs w:val="24"/>
        </w:rPr>
        <w:br/>
        <w:t>Кормление грудью позволяет матери и ребёнку установить друг с другом тесные, интимные отношения. Тесные узы матери и младенца — предпосылка того, что у ребенка впоследствии будут хорошие отношения с другими людьми.</w:t>
      </w:r>
      <w:r w:rsidRPr="00FC6DA0">
        <w:rPr>
          <w:rFonts w:ascii="Times New Roman" w:hAnsi="Times New Roman" w:cs="Times New Roman"/>
          <w:i/>
          <w:iCs/>
          <w:sz w:val="24"/>
          <w:szCs w:val="24"/>
        </w:rPr>
        <w:br/>
        <w:t>Это даёт ему возможность нормально развиваться. Грудное молоко — это полноценное питание, оно легко усваивается и полноценно используется, защищает от инфекций. Кормление грудью обеспечивает эмоциональный контакт и развитие. Помогает избежать новой беременности, защищает здоровье матери.</w:t>
      </w:r>
      <w:r w:rsidRPr="00FC6DA0">
        <w:rPr>
          <w:rFonts w:ascii="Times New Roman" w:hAnsi="Times New Roman" w:cs="Times New Roman"/>
          <w:i/>
          <w:iCs/>
          <w:sz w:val="24"/>
          <w:szCs w:val="24"/>
        </w:rPr>
        <w:br/>
        <w:t>Грудное вскармливание полезно: для здоровья ребенка,</w:t>
      </w:r>
      <w:r w:rsidR="009367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C6DA0">
        <w:rPr>
          <w:rFonts w:ascii="Times New Roman" w:hAnsi="Times New Roman" w:cs="Times New Roman"/>
          <w:i/>
          <w:iCs/>
          <w:sz w:val="24"/>
          <w:szCs w:val="24"/>
        </w:rPr>
        <w:t>для здоровья матери, для</w:t>
      </w:r>
      <w:r w:rsidR="009367F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C6DA0">
        <w:rPr>
          <w:rFonts w:ascii="Times New Roman" w:hAnsi="Times New Roman" w:cs="Times New Roman"/>
          <w:i/>
          <w:iCs/>
          <w:sz w:val="24"/>
          <w:szCs w:val="24"/>
        </w:rPr>
        <w:t>взаимоотношени</w:t>
      </w:r>
      <w:r w:rsidR="009367F3">
        <w:rPr>
          <w:rFonts w:ascii="Times New Roman" w:hAnsi="Times New Roman" w:cs="Times New Roman"/>
          <w:i/>
          <w:iCs/>
          <w:sz w:val="24"/>
          <w:szCs w:val="24"/>
        </w:rPr>
        <w:t>й</w:t>
      </w:r>
      <w:r w:rsidRPr="00FC6DA0">
        <w:rPr>
          <w:rFonts w:ascii="Times New Roman" w:hAnsi="Times New Roman" w:cs="Times New Roman"/>
          <w:i/>
          <w:iCs/>
          <w:sz w:val="24"/>
          <w:szCs w:val="24"/>
        </w:rPr>
        <w:t xml:space="preserve"> матери и ребенка, для семьи.</w:t>
      </w:r>
    </w:p>
    <w:p w14:paraId="09A7D633" w14:textId="77777777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Преимущества грудного вскармливания для ребенка с точки зрения научных исследований.</w:t>
      </w:r>
    </w:p>
    <w:p w14:paraId="06D11E40" w14:textId="77777777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sz w:val="24"/>
          <w:szCs w:val="24"/>
        </w:rPr>
        <w:br/>
        <w:t>       Как недоношенные, так и доношенные дети, вскормленные материнским молоком, в 4 месяца, а также в 36 месяцев имеют лучшее зрение, чем дети, находившиеся на искусственном вскармливании.</w:t>
      </w:r>
      <w:r w:rsidRPr="00FC6DA0">
        <w:rPr>
          <w:rFonts w:ascii="Times New Roman" w:hAnsi="Times New Roman" w:cs="Times New Roman"/>
          <w:sz w:val="24"/>
          <w:szCs w:val="24"/>
        </w:rPr>
        <w:br/>
        <w:t>       Грудное молоко на 30% снижает риск развития у малышей ожирения.</w:t>
      </w:r>
      <w:r w:rsidRPr="00FC6DA0">
        <w:rPr>
          <w:rFonts w:ascii="Times New Roman" w:hAnsi="Times New Roman" w:cs="Times New Roman"/>
          <w:sz w:val="24"/>
          <w:szCs w:val="24"/>
        </w:rPr>
        <w:br/>
        <w:t>Избыточный вес у детей, находившихся первые полгода жизни на грудном вскармливании, встречался на 22 % реже.</w:t>
      </w:r>
      <w:r w:rsidRPr="00FC6DA0">
        <w:rPr>
          <w:rFonts w:ascii="Times New Roman" w:hAnsi="Times New Roman" w:cs="Times New Roman"/>
          <w:sz w:val="24"/>
          <w:szCs w:val="24"/>
        </w:rPr>
        <w:br/>
        <w:t>Чем дольше продолжалось кормление грудью, тем реже развивалось у детей ожирение.</w:t>
      </w:r>
      <w:r w:rsidRPr="00FC6DA0">
        <w:rPr>
          <w:rFonts w:ascii="Times New Roman" w:hAnsi="Times New Roman" w:cs="Times New Roman"/>
          <w:sz w:val="24"/>
          <w:szCs w:val="24"/>
        </w:rPr>
        <w:br/>
        <w:t>         При грудном вскармливании обеспечивается защита от респираторной инфекции:</w:t>
      </w:r>
      <w:r w:rsidRPr="00FC6DA0">
        <w:rPr>
          <w:rFonts w:ascii="Times New Roman" w:hAnsi="Times New Roman" w:cs="Times New Roman"/>
          <w:sz w:val="24"/>
          <w:szCs w:val="24"/>
        </w:rPr>
        <w:br/>
        <w:t>Полностью отнятые от груди дети подвержены в 3,6 раза большему риску смерти от острых респираторных инфекций, чем дети, вскармливаемые исключительно материнским молоком . Дети до 12 месяцев вскармливаемые исключительно материнским молоком, подвержены отитам в 2 раза меньше, чем не вскармливаемые грудью.</w:t>
      </w:r>
    </w:p>
    <w:p w14:paraId="1F8227D0" w14:textId="77777777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Защитные факторы грудного молока</w:t>
      </w:r>
    </w:p>
    <w:p w14:paraId="5F3E10A1" w14:textId="77777777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sz w:val="24"/>
          <w:szCs w:val="24"/>
        </w:rPr>
        <w:br/>
        <w:t>          Основные иммуноглобулины грудного молока – </w:t>
      </w:r>
      <w:r w:rsidRPr="00FC6DA0">
        <w:rPr>
          <w:rFonts w:ascii="Times New Roman" w:hAnsi="Times New Roman" w:cs="Times New Roman"/>
          <w:i/>
          <w:iCs/>
          <w:sz w:val="24"/>
          <w:szCs w:val="24"/>
        </w:rPr>
        <w:t>секреторный иммуноглобулин А</w:t>
      </w:r>
      <w:r w:rsidRPr="00FC6DA0">
        <w:rPr>
          <w:rFonts w:ascii="Times New Roman" w:hAnsi="Times New Roman" w:cs="Times New Roman"/>
          <w:sz w:val="24"/>
          <w:szCs w:val="24"/>
        </w:rPr>
        <w:t> (защищает поверхность слизистых оболочек) и </w:t>
      </w:r>
      <w:r w:rsidRPr="00FC6DA0">
        <w:rPr>
          <w:rFonts w:ascii="Times New Roman" w:hAnsi="Times New Roman" w:cs="Times New Roman"/>
          <w:i/>
          <w:iCs/>
          <w:sz w:val="24"/>
          <w:szCs w:val="24"/>
        </w:rPr>
        <w:t>лактоферрин</w:t>
      </w:r>
      <w:r w:rsidRPr="00FC6DA0">
        <w:rPr>
          <w:rFonts w:ascii="Times New Roman" w:hAnsi="Times New Roman" w:cs="Times New Roman"/>
          <w:sz w:val="24"/>
          <w:szCs w:val="24"/>
        </w:rPr>
        <w:t> (снижает жизнеспособность бактерий)</w:t>
      </w:r>
      <w:r w:rsidRPr="00FC6DA0">
        <w:rPr>
          <w:rFonts w:ascii="Times New Roman" w:hAnsi="Times New Roman" w:cs="Times New Roman"/>
          <w:sz w:val="24"/>
          <w:szCs w:val="24"/>
        </w:rPr>
        <w:br/>
        <w:t>         Грудное молоко снижает или устраняет воздействие болезнетворных бактерий, передаваемых с зараженными продуктами и напитками;</w:t>
      </w:r>
      <w:r w:rsidRPr="00FC6DA0">
        <w:rPr>
          <w:rFonts w:ascii="Times New Roman" w:hAnsi="Times New Roman" w:cs="Times New Roman"/>
          <w:sz w:val="24"/>
          <w:szCs w:val="24"/>
        </w:rPr>
        <w:br/>
        <w:t>стимулирует развитие собственной иммунной системы ребенка;</w:t>
      </w:r>
      <w:r w:rsidRPr="00FC6DA0">
        <w:rPr>
          <w:rFonts w:ascii="Times New Roman" w:hAnsi="Times New Roman" w:cs="Times New Roman"/>
          <w:sz w:val="24"/>
          <w:szCs w:val="24"/>
        </w:rPr>
        <w:br/>
        <w:t>содержит противомикробные факторы, которые укрепляют незрелую иммунную систему и защищают пищеварительную систему новорожденного ребенка от инфекций желудочно-кишечного тракта.</w:t>
      </w:r>
    </w:p>
    <w:p w14:paraId="6B10E7EC" w14:textId="77777777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sz w:val="24"/>
          <w:szCs w:val="24"/>
        </w:rPr>
        <w:lastRenderedPageBreak/>
        <w:t>         Исключительно грудное вскармливание снижает младенческую заболеваемость и смертность.</w:t>
      </w:r>
    </w:p>
    <w:p w14:paraId="029E371C" w14:textId="77777777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sz w:val="24"/>
          <w:szCs w:val="24"/>
        </w:rPr>
        <w:t>       Сахарный диабет чаще встречается у детей, которые находились сразу после рождения на искусственном кормлении. </w:t>
      </w:r>
    </w:p>
    <w:p w14:paraId="0AB4CFB8" w14:textId="77777777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sz w:val="24"/>
          <w:szCs w:val="24"/>
        </w:rPr>
        <w:t>         Установлено, что вскормленные грудью дети менее подвержены кариозному распаду молочных зубов, нежели дети, находившиеся на искусственном вскармливании.</w:t>
      </w:r>
    </w:p>
    <w:p w14:paraId="55916F35" w14:textId="77777777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sz w:val="24"/>
          <w:szCs w:val="24"/>
        </w:rPr>
        <w:t>          Кормление грудью помогает избежать развития у детей нарушений прикуса.</w:t>
      </w:r>
      <w:r w:rsidRPr="00FC6DA0">
        <w:rPr>
          <w:rFonts w:ascii="Times New Roman" w:hAnsi="Times New Roman" w:cs="Times New Roman"/>
          <w:sz w:val="24"/>
          <w:szCs w:val="24"/>
        </w:rPr>
        <w:br/>
        <w:t>У детей, находившихся на искусственном вскармливании (кормление грудью продолжалось меньше одного года) нарушения прикуса встречались на 40% чаще, чем у детей, находившихся на естественном вскармливании (кормление грудью продолжалось год и более).</w:t>
      </w:r>
    </w:p>
    <w:p w14:paraId="476418EA" w14:textId="77777777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Преимущества грудного вскармливания для матери</w:t>
      </w:r>
    </w:p>
    <w:p w14:paraId="661C9D4D" w14:textId="77777777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sz w:val="24"/>
          <w:szCs w:val="24"/>
        </w:rPr>
        <w:br/>
        <w:t>Раннее начало грудного вскармливания после рождения ребенка способствует:</w:t>
      </w:r>
    </w:p>
    <w:p w14:paraId="72CB7A12" w14:textId="77777777" w:rsidR="00FC6DA0" w:rsidRPr="00FC6DA0" w:rsidRDefault="00FC6DA0" w:rsidP="00FC6DA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sz w:val="24"/>
          <w:szCs w:val="24"/>
        </w:rPr>
        <w:t>восстановлению сил матери после родов,</w:t>
      </w:r>
    </w:p>
    <w:p w14:paraId="03170259" w14:textId="77777777" w:rsidR="00FC6DA0" w:rsidRPr="00FC6DA0" w:rsidRDefault="00FC6DA0" w:rsidP="00FC6DA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sz w:val="24"/>
          <w:szCs w:val="24"/>
        </w:rPr>
        <w:t>ускоряет инволюцию матки и уменьшает риск кровотечения, тем самым снижая материнскую смертность,</w:t>
      </w:r>
    </w:p>
    <w:p w14:paraId="24C1C2E9" w14:textId="77777777" w:rsidR="00FC6DA0" w:rsidRPr="00FC6DA0" w:rsidRDefault="00FC6DA0" w:rsidP="00FC6DA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sz w:val="24"/>
          <w:szCs w:val="24"/>
        </w:rPr>
        <w:t>сохраняет запасы гемоглобина у матери благодаря снижению кровопотери.</w:t>
      </w:r>
    </w:p>
    <w:p w14:paraId="385F2F6D" w14:textId="77777777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Психологические преимущества грудного вскармливания.</w:t>
      </w:r>
    </w:p>
    <w:p w14:paraId="36AB3DB8" w14:textId="77777777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sz w:val="24"/>
          <w:szCs w:val="24"/>
        </w:rPr>
        <w:br/>
        <w:t>          Формируются тесные, любящие отношения между матерью и ребенком, ребенок меньше плачет. Ребенок показывает лучшие результаты интеллектуального развития в более старшем возрасте. Таким образом, грудное вскармливание является важным фактором в формировании полноценного, здорового ребенка.</w:t>
      </w:r>
    </w:p>
    <w:p w14:paraId="626B7C81" w14:textId="77777777" w:rsidR="00FC6DA0" w:rsidRPr="00FC6DA0" w:rsidRDefault="00FC6DA0" w:rsidP="00FC6DA0">
      <w:pPr>
        <w:rPr>
          <w:rFonts w:ascii="Times New Roman" w:hAnsi="Times New Roman" w:cs="Times New Roman"/>
          <w:sz w:val="24"/>
          <w:szCs w:val="24"/>
        </w:rPr>
      </w:pPr>
      <w:r w:rsidRPr="00FC6DA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509457B3" w14:textId="77777777" w:rsidR="00FC6DA0" w:rsidRDefault="00FC6DA0" w:rsidP="00FC6DA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C6DA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Грудное вскармливание необходимо как ребенку, так и матери!</w:t>
      </w:r>
    </w:p>
    <w:p w14:paraId="1B3AC398" w14:textId="77777777" w:rsidR="00DA6E2A" w:rsidRPr="00FC6DA0" w:rsidRDefault="00DA6E2A" w:rsidP="00FC6DA0">
      <w:pPr>
        <w:rPr>
          <w:rFonts w:ascii="Times New Roman" w:hAnsi="Times New Roman" w:cs="Times New Roman"/>
          <w:sz w:val="24"/>
          <w:szCs w:val="24"/>
        </w:rPr>
      </w:pPr>
    </w:p>
    <w:p w14:paraId="21202DCF" w14:textId="31B38787" w:rsidR="008D7697" w:rsidRPr="00FC6DA0" w:rsidRDefault="00DA6E2A" w:rsidP="00DA6E2A">
      <w:pPr>
        <w:rPr>
          <w:rFonts w:ascii="Times New Roman" w:hAnsi="Times New Roman" w:cs="Times New Roman"/>
          <w:sz w:val="24"/>
          <w:szCs w:val="24"/>
        </w:rPr>
      </w:pPr>
      <w:r w:rsidRPr="00DA6E2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188C2E" wp14:editId="35EA8B4D">
            <wp:simplePos x="1076325" y="7248525"/>
            <wp:positionH relativeFrom="column">
              <wp:align>left</wp:align>
            </wp:positionH>
            <wp:positionV relativeFrom="paragraph">
              <wp:align>top</wp:align>
            </wp:positionV>
            <wp:extent cx="1247775" cy="1219200"/>
            <wp:effectExtent l="0" t="0" r="9525" b="0"/>
            <wp:wrapSquare wrapText="bothSides"/>
            <wp:docPr id="57888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67F3">
        <w:rPr>
          <w:rFonts w:ascii="Times New Roman" w:hAnsi="Times New Roman" w:cs="Times New Roman"/>
          <w:sz w:val="24"/>
          <w:szCs w:val="24"/>
        </w:rPr>
        <w:t>‏‏‏</w:t>
      </w:r>
      <w:r w:rsidR="009367F3" w:rsidRPr="009367F3">
        <w:rPr>
          <w:rFonts w:ascii="Times New Roman" w:hAnsi="Times New Roman" w:cs="Times New Roman"/>
          <w:sz w:val="32"/>
          <w:szCs w:val="32"/>
        </w:rPr>
        <w:t>˂</w:t>
      </w:r>
      <w:r w:rsidR="009367F3" w:rsidRPr="009367F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9367F3" w:rsidRPr="009367F3">
        <w:rPr>
          <w:rFonts w:ascii="Times New Roman" w:hAnsi="Times New Roman" w:cs="Times New Roman"/>
          <w:sz w:val="32"/>
          <w:szCs w:val="32"/>
        </w:rPr>
        <w:t>Загляни сюда!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8D7697" w:rsidRPr="00FC6DA0" w:rsidSect="009367F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F546B"/>
    <w:multiLevelType w:val="multilevel"/>
    <w:tmpl w:val="C5749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182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EAB"/>
    <w:rsid w:val="00710138"/>
    <w:rsid w:val="00894EAB"/>
    <w:rsid w:val="008D0AC5"/>
    <w:rsid w:val="008D7697"/>
    <w:rsid w:val="009367F3"/>
    <w:rsid w:val="00C65BB6"/>
    <w:rsid w:val="00CF057C"/>
    <w:rsid w:val="00DA6E2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F7785"/>
  <w15:chartTrackingRefBased/>
  <w15:docId w15:val="{A1E4B3D9-C9CC-4D47-BB13-9A3E513A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4E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E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4E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4E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4E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4E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4E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4E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4E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E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4E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4E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4E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4E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4E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4E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4E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4E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4E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4E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4E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4E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4E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4E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4E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4E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4E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4E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4E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2026-02-26T02:34:00Z</dcterms:created>
  <dcterms:modified xsi:type="dcterms:W3CDTF">2026-02-26T02:43:00Z</dcterms:modified>
</cp:coreProperties>
</file>